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A75587" w:rsidRDefault="00AC66DD" w:rsidP="007728B3">
      <w:pPr>
        <w:jc w:val="center"/>
        <w:rPr>
          <w:rFonts w:ascii="Arial" w:hAnsi="Arial" w:cs="Arial"/>
          <w:b/>
          <w:sz w:val="22"/>
          <w:szCs w:val="22"/>
        </w:rPr>
      </w:pPr>
      <w:r w:rsidRPr="00A75587">
        <w:rPr>
          <w:rFonts w:ascii="Arial" w:hAnsi="Arial" w:cs="Arial"/>
          <w:b/>
          <w:sz w:val="22"/>
          <w:szCs w:val="22"/>
        </w:rPr>
        <w:t>PARAIŠKA</w:t>
      </w:r>
      <w:r w:rsidR="00173EF0" w:rsidRPr="00A75587">
        <w:rPr>
          <w:rFonts w:ascii="Arial" w:hAnsi="Arial" w:cs="Arial"/>
          <w:b/>
          <w:sz w:val="22"/>
          <w:szCs w:val="22"/>
        </w:rPr>
        <w:t xml:space="preserve"> PIRKIME</w:t>
      </w:r>
    </w:p>
    <w:p w14:paraId="58CF02C5" w14:textId="7FAE67FB" w:rsidR="00BF2B98" w:rsidRPr="00A75587" w:rsidRDefault="00A75587" w:rsidP="00B35930">
      <w:pPr>
        <w:jc w:val="center"/>
        <w:rPr>
          <w:rFonts w:ascii="Arial" w:hAnsi="Arial" w:cs="Arial"/>
          <w:b/>
          <w:bCs/>
          <w:iCs/>
          <w:color w:val="FF0000"/>
          <w:sz w:val="22"/>
          <w:szCs w:val="22"/>
          <w:lang w:eastAsia="lt-LT"/>
        </w:rPr>
      </w:pPr>
      <w:bookmarkStart w:id="0" w:name="_Toc147739116"/>
      <w:r w:rsidRPr="00A75587">
        <w:rPr>
          <w:rFonts w:ascii="Arial" w:eastAsia="Calibri" w:hAnsi="Arial" w:cs="Arial"/>
          <w:b/>
          <w:color w:val="000000" w:themeColor="text1"/>
          <w:kern w:val="2"/>
          <w:sz w:val="22"/>
          <w:szCs w:val="22"/>
          <w14:ligatures w14:val="standardContextual"/>
        </w:rPr>
        <w:t>33186 GELEŽINKELIO STATINIŲ TECHNINĖS PRIEŽIŪROS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264B5B"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Antrat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Lentelstinklelis"/>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Pagrindinistekstas"/>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58D43768" w:rsidR="00092D40" w:rsidRPr="00264B5B" w:rsidRDefault="00092D40" w:rsidP="00264B5B">
            <w:pPr>
              <w:tabs>
                <w:tab w:val="left" w:pos="709"/>
              </w:tabs>
              <w:jc w:val="both"/>
              <w:rPr>
                <w:rFonts w:ascii="Arial" w:hAnsi="Arial" w:cs="Arial"/>
                <w:sz w:val="20"/>
                <w:szCs w:val="20"/>
              </w:rPr>
            </w:pPr>
            <w:r w:rsidRPr="00264B5B">
              <w:rPr>
                <w:rFonts w:ascii="Arial" w:hAnsi="Arial" w:cs="Arial"/>
                <w:sz w:val="20"/>
                <w:szCs w:val="20"/>
              </w:rPr>
              <w:t xml:space="preserve">I pirkimo objekto dalis </w:t>
            </w:r>
            <w:r w:rsidR="00FC6D9D" w:rsidRPr="00264B5B">
              <w:rPr>
                <w:rFonts w:ascii="Arial" w:hAnsi="Arial" w:cs="Arial"/>
                <w:sz w:val="20"/>
                <w:szCs w:val="20"/>
              </w:rPr>
              <w:t>–</w:t>
            </w:r>
            <w:r w:rsidRPr="00264B5B">
              <w:rPr>
                <w:rFonts w:ascii="Arial" w:hAnsi="Arial" w:cs="Arial"/>
                <w:sz w:val="20"/>
                <w:szCs w:val="20"/>
              </w:rPr>
              <w:t xml:space="preserve"> </w:t>
            </w:r>
            <w:r w:rsidR="002E5A87" w:rsidRPr="00264B5B">
              <w:rPr>
                <w:rFonts w:ascii="Arial" w:hAnsi="Arial" w:cs="Arial"/>
                <w:sz w:val="20"/>
                <w:szCs w:val="20"/>
              </w:rPr>
              <w:t>Ypatingų geležinkelio statinių techninės priežiūros paslaugos.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72493AD7" w:rsidR="00092D40" w:rsidRPr="00264B5B" w:rsidRDefault="00092D40" w:rsidP="00264B5B">
            <w:pPr>
              <w:tabs>
                <w:tab w:val="left" w:pos="709"/>
              </w:tabs>
              <w:jc w:val="both"/>
              <w:rPr>
                <w:rFonts w:ascii="Arial" w:hAnsi="Arial" w:cs="Arial"/>
                <w:sz w:val="20"/>
                <w:szCs w:val="20"/>
              </w:rPr>
            </w:pPr>
            <w:r w:rsidRPr="00264B5B">
              <w:rPr>
                <w:rFonts w:ascii="Arial" w:hAnsi="Arial" w:cs="Arial"/>
                <w:sz w:val="20"/>
                <w:szCs w:val="20"/>
              </w:rPr>
              <w:t xml:space="preserve">II pirkimo objekto dalis </w:t>
            </w:r>
            <w:r w:rsidR="00FC6D9D" w:rsidRPr="00264B5B">
              <w:rPr>
                <w:rFonts w:ascii="Arial" w:hAnsi="Arial" w:cs="Arial"/>
                <w:sz w:val="20"/>
                <w:szCs w:val="20"/>
              </w:rPr>
              <w:t>–</w:t>
            </w:r>
            <w:r w:rsidR="00264B5B" w:rsidRPr="00264B5B">
              <w:rPr>
                <w:rFonts w:ascii="Arial" w:hAnsi="Arial" w:cs="Arial"/>
                <w:sz w:val="20"/>
                <w:szCs w:val="20"/>
              </w:rPr>
              <w:t xml:space="preserve"> </w:t>
            </w:r>
            <w:r w:rsidR="00264B5B" w:rsidRPr="00264B5B">
              <w:rPr>
                <w:rFonts w:ascii="Arial" w:hAnsi="Arial" w:cs="Arial"/>
                <w:sz w:val="20"/>
                <w:szCs w:val="20"/>
              </w:rPr>
              <w:t>Neypatingų geležinkelio statinių techninės priežiūros paslaugos.</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2523797E" w:rsidR="00BF2B98" w:rsidRPr="00264B5B" w:rsidRDefault="00BF2B98" w:rsidP="00264B5B">
      <w:pPr>
        <w:pStyle w:val="Antrat1"/>
        <w:numPr>
          <w:ilvl w:val="0"/>
          <w:numId w:val="2"/>
        </w:numPr>
        <w:spacing w:before="60" w:after="60"/>
        <w:jc w:val="center"/>
        <w:rPr>
          <w:rFonts w:ascii="Arial" w:hAnsi="Arial" w:cs="Arial"/>
          <w:sz w:val="20"/>
          <w:szCs w:val="20"/>
        </w:rPr>
      </w:pPr>
      <w:r w:rsidRPr="00264B5B">
        <w:rPr>
          <w:rFonts w:ascii="Arial" w:hAnsi="Arial" w:cs="Arial"/>
          <w:b/>
          <w:bCs/>
          <w:sz w:val="20"/>
          <w:szCs w:val="20"/>
        </w:rPr>
        <w:t>INFORMACIJA AP</w:t>
      </w:r>
      <w:r w:rsidR="361B3333" w:rsidRPr="00264B5B">
        <w:rPr>
          <w:rFonts w:ascii="Arial" w:hAnsi="Arial" w:cs="Arial"/>
          <w:b/>
          <w:bCs/>
          <w:sz w:val="20"/>
          <w:szCs w:val="20"/>
        </w:rPr>
        <w:t>IE</w:t>
      </w:r>
      <w:r w:rsidRPr="00264B5B">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lastRenderedPageBreak/>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lastRenderedPageBreak/>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264B5B"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264B5B"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264B5B"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264B5B"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264B5B" w:rsidRDefault="002B18FA" w:rsidP="47F53D59">
      <w:pPr>
        <w:shd w:val="clear" w:color="auto" w:fill="FFFFFF" w:themeFill="background1"/>
        <w:ind w:right="-172"/>
        <w:jc w:val="both"/>
        <w:rPr>
          <w:rFonts w:ascii="Arial" w:hAnsi="Arial" w:cs="Arial"/>
          <w:color w:val="242424"/>
          <w:sz w:val="20"/>
          <w:szCs w:val="20"/>
          <w:lang w:eastAsia="lt-LT"/>
        </w:rPr>
      </w:pPr>
      <w:r w:rsidRPr="00264B5B">
        <w:rPr>
          <w:rFonts w:ascii="Arial" w:hAnsi="Arial" w:cs="Arial"/>
          <w:i/>
          <w:iCs/>
          <w:color w:val="242424"/>
          <w:sz w:val="20"/>
          <w:szCs w:val="20"/>
          <w:lang w:eastAsia="lt-LT"/>
        </w:rPr>
        <w:t xml:space="preserve">Lentelėje </w:t>
      </w:r>
      <w:r w:rsidR="00B939C7"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 xml:space="preserve">iekėjo nurodytus kvalifikacijos reikalavimus gali atitikti </w:t>
      </w:r>
      <w:r w:rsidR="00B939C7"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iekėjas ir (ar) Ūkio subjektas arba abu kartu. </w:t>
      </w:r>
      <w:r w:rsidRPr="00264B5B">
        <w:rPr>
          <w:rFonts w:ascii="Arial" w:hAnsi="Arial" w:cs="Arial"/>
          <w:b/>
          <w:bCs/>
          <w:i/>
          <w:iCs/>
          <w:color w:val="242424"/>
          <w:sz w:val="20"/>
          <w:szCs w:val="20"/>
          <w:lang w:eastAsia="lt-LT"/>
        </w:rPr>
        <w:t>Pastaba:</w:t>
      </w:r>
      <w:r w:rsidRPr="00264B5B">
        <w:rPr>
          <w:rFonts w:ascii="Arial" w:hAnsi="Arial" w:cs="Arial"/>
          <w:i/>
          <w:iCs/>
          <w:color w:val="242424"/>
          <w:sz w:val="20"/>
          <w:szCs w:val="20"/>
          <w:lang w:eastAsia="lt-LT"/>
        </w:rPr>
        <w:t xml:space="preserve"> Kartu su Paraiška </w:t>
      </w:r>
      <w:r w:rsidR="00570EEC"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iekėjas turi pateikti </w:t>
      </w:r>
      <w:r w:rsidR="00570EEC" w:rsidRPr="00264B5B">
        <w:rPr>
          <w:rFonts w:ascii="Arial" w:hAnsi="Arial" w:cs="Arial"/>
          <w:i/>
          <w:iCs/>
          <w:color w:val="242424"/>
          <w:sz w:val="20"/>
          <w:szCs w:val="20"/>
          <w:u w:val="single"/>
          <w:lang w:eastAsia="lt-LT"/>
        </w:rPr>
        <w:t>t</w:t>
      </w:r>
      <w:r w:rsidRPr="00264B5B">
        <w:rPr>
          <w:rFonts w:ascii="Arial" w:hAnsi="Arial" w:cs="Arial"/>
          <w:i/>
          <w:iCs/>
          <w:color w:val="242424"/>
          <w:sz w:val="20"/>
          <w:szCs w:val="20"/>
          <w:u w:val="single"/>
          <w:lang w:eastAsia="lt-LT"/>
        </w:rPr>
        <w:t xml:space="preserve">iekėjo ir </w:t>
      </w:r>
      <w:r w:rsidR="00570EEC" w:rsidRPr="00264B5B">
        <w:rPr>
          <w:rFonts w:ascii="Arial" w:hAnsi="Arial" w:cs="Arial"/>
          <w:i/>
          <w:iCs/>
          <w:color w:val="242424"/>
          <w:sz w:val="20"/>
          <w:szCs w:val="20"/>
          <w:u w:val="single"/>
          <w:lang w:eastAsia="lt-LT"/>
        </w:rPr>
        <w:t>ū</w:t>
      </w:r>
      <w:r w:rsidRPr="00264B5B">
        <w:rPr>
          <w:rFonts w:ascii="Arial" w:hAnsi="Arial" w:cs="Arial"/>
          <w:i/>
          <w:iCs/>
          <w:color w:val="242424"/>
          <w:sz w:val="20"/>
          <w:szCs w:val="20"/>
          <w:u w:val="single"/>
          <w:lang w:eastAsia="lt-LT"/>
        </w:rPr>
        <w:t>kio subjektų, kurių pajėgumais remiasi, užpildytus</w:t>
      </w:r>
      <w:r w:rsidR="2D9F06E4" w:rsidRPr="00264B5B">
        <w:rPr>
          <w:rFonts w:ascii="Arial" w:hAnsi="Arial" w:cs="Arial"/>
          <w:i/>
          <w:iCs/>
          <w:color w:val="242424"/>
          <w:sz w:val="20"/>
          <w:szCs w:val="20"/>
          <w:u w:val="single"/>
          <w:lang w:eastAsia="lt-LT"/>
        </w:rPr>
        <w:t xml:space="preserve"> </w:t>
      </w:r>
      <w:r w:rsidRPr="00264B5B">
        <w:rPr>
          <w:rFonts w:ascii="Arial" w:hAnsi="Arial" w:cs="Arial"/>
          <w:i/>
          <w:iCs/>
          <w:color w:val="242424"/>
          <w:sz w:val="20"/>
          <w:szCs w:val="20"/>
          <w:u w:val="single"/>
          <w:lang w:eastAsia="lt-LT"/>
        </w:rPr>
        <w:t>EBVPD</w:t>
      </w:r>
      <w:r w:rsidRPr="00264B5B">
        <w:rPr>
          <w:rFonts w:ascii="Arial" w:hAnsi="Arial" w:cs="Arial"/>
          <w:i/>
          <w:iCs/>
          <w:color w:val="242424"/>
          <w:sz w:val="20"/>
          <w:szCs w:val="20"/>
          <w:lang w:eastAsia="lt-LT"/>
        </w:rPr>
        <w:t>, išskyrus atvejus, kai </w:t>
      </w:r>
      <w:r w:rsidR="00570EEC"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264B5B">
        <w:rPr>
          <w:rFonts w:ascii="Arial" w:hAnsi="Arial" w:cs="Arial"/>
          <w:i/>
          <w:iCs/>
          <w:color w:val="242424"/>
          <w:sz w:val="20"/>
          <w:szCs w:val="20"/>
          <w:lang w:eastAsia="lt-LT"/>
        </w:rPr>
        <w:t>P</w:t>
      </w:r>
      <w:r w:rsidRPr="00264B5B">
        <w:rPr>
          <w:rFonts w:ascii="Arial" w:hAnsi="Arial" w:cs="Arial"/>
          <w:i/>
          <w:iCs/>
          <w:color w:val="242424"/>
          <w:sz w:val="20"/>
          <w:szCs w:val="20"/>
          <w:lang w:eastAsia="lt-LT"/>
        </w:rPr>
        <w:t>asiūlymą, o tokie Ūkio subjektai bus laikomi subtiekėjais</w:t>
      </w:r>
      <w:r w:rsidRPr="00264B5B">
        <w:rPr>
          <w:rStyle w:val="Puslapioinaosnuoroda"/>
          <w:rFonts w:ascii="Arial" w:hAnsi="Arial" w:cs="Arial"/>
          <w:i/>
          <w:iCs/>
          <w:color w:val="242424"/>
          <w:sz w:val="20"/>
          <w:szCs w:val="20"/>
          <w:lang w:eastAsia="lt-LT"/>
        </w:rPr>
        <w:footnoteReference w:id="7"/>
      </w:r>
      <w:r w:rsidRPr="00264B5B">
        <w:rPr>
          <w:rFonts w:ascii="Arial" w:hAnsi="Arial" w:cs="Arial"/>
          <w:i/>
          <w:iCs/>
          <w:color w:val="242424"/>
          <w:sz w:val="20"/>
          <w:szCs w:val="20"/>
          <w:lang w:eastAsia="lt-LT"/>
        </w:rPr>
        <w:t>. Pažymima, kad Tiekėjas negali remtis Ūkio subjektais, kurių neišviešino.</w:t>
      </w:r>
    </w:p>
    <w:p w14:paraId="67633AD7" w14:textId="1E1BA064" w:rsidR="00A64D37" w:rsidRPr="00264B5B" w:rsidRDefault="009429B9" w:rsidP="00BF2B98">
      <w:pPr>
        <w:jc w:val="both"/>
        <w:rPr>
          <w:rFonts w:ascii="Arial" w:hAnsi="Arial" w:cs="Arial"/>
          <w:sz w:val="20"/>
          <w:szCs w:val="20"/>
        </w:rPr>
      </w:pPr>
      <w:r w:rsidRPr="00264B5B">
        <w:rPr>
          <w:rFonts w:ascii="Arial" w:hAnsi="Arial" w:cs="Arial"/>
          <w:b/>
          <w:bCs/>
          <w:i/>
          <w:iCs/>
          <w:color w:val="242424"/>
          <w:sz w:val="20"/>
          <w:szCs w:val="20"/>
          <w:lang w:eastAsia="lt-LT"/>
        </w:rPr>
        <w:t xml:space="preserve">Jeigu reikalaujama išsilavinimo, ar profesinės kvalifikacijos, kaip nustatyta VPĮ 51 straipsnio 7 dalies 7 punkte, ar profesinės patirties, </w:t>
      </w:r>
      <w:r w:rsidR="007B2053" w:rsidRPr="00264B5B">
        <w:rPr>
          <w:rFonts w:ascii="Arial" w:hAnsi="Arial" w:cs="Arial"/>
          <w:b/>
          <w:bCs/>
          <w:i/>
          <w:iCs/>
          <w:color w:val="242424"/>
          <w:sz w:val="20"/>
          <w:szCs w:val="20"/>
          <w:lang w:eastAsia="lt-LT"/>
        </w:rPr>
        <w:t>t</w:t>
      </w:r>
      <w:r w:rsidRPr="00264B5B">
        <w:rPr>
          <w:rFonts w:ascii="Arial" w:hAnsi="Arial" w:cs="Arial"/>
          <w:b/>
          <w:bCs/>
          <w:i/>
          <w:iCs/>
          <w:color w:val="242424"/>
          <w:sz w:val="20"/>
          <w:szCs w:val="20"/>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lastRenderedPageBreak/>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BB51EE"/>
    <w:multiLevelType w:val="hybridMultilevel"/>
    <w:tmpl w:val="598A7A66"/>
    <w:lvl w:ilvl="0" w:tplc="03482726">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7"/>
  </w:num>
  <w:num w:numId="8" w16cid:durableId="1268272078">
    <w:abstractNumId w:val="5"/>
  </w:num>
  <w:num w:numId="9" w16cid:durableId="1226642915">
    <w:abstractNumId w:val="29"/>
  </w:num>
  <w:num w:numId="10" w16cid:durableId="489441316">
    <w:abstractNumId w:val="14"/>
  </w:num>
  <w:num w:numId="11" w16cid:durableId="200172134">
    <w:abstractNumId w:val="34"/>
  </w:num>
  <w:num w:numId="12" w16cid:durableId="716854396">
    <w:abstractNumId w:val="1"/>
  </w:num>
  <w:num w:numId="13" w16cid:durableId="1523279170">
    <w:abstractNumId w:val="37"/>
  </w:num>
  <w:num w:numId="14" w16cid:durableId="972948509">
    <w:abstractNumId w:val="38"/>
  </w:num>
  <w:num w:numId="15" w16cid:durableId="415442859">
    <w:abstractNumId w:val="10"/>
  </w:num>
  <w:num w:numId="16" w16cid:durableId="46532601">
    <w:abstractNumId w:val="6"/>
  </w:num>
  <w:num w:numId="17" w16cid:durableId="10133401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9"/>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3"/>
  </w:num>
  <w:num w:numId="38" w16cid:durableId="188766910">
    <w:abstractNumId w:val="8"/>
  </w:num>
  <w:num w:numId="39" w16cid:durableId="29652354">
    <w:abstractNumId w:val="35"/>
  </w:num>
  <w:num w:numId="40" w16cid:durableId="1524051177">
    <w:abstractNumId w:val="31"/>
  </w:num>
  <w:num w:numId="41" w16cid:durableId="174918242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364E9"/>
    <w:rsid w:val="0024117B"/>
    <w:rsid w:val="00244C94"/>
    <w:rsid w:val="002450F2"/>
    <w:rsid w:val="002454A7"/>
    <w:rsid w:val="00245C68"/>
    <w:rsid w:val="00247184"/>
    <w:rsid w:val="0025055D"/>
    <w:rsid w:val="00251084"/>
    <w:rsid w:val="002525CA"/>
    <w:rsid w:val="00255ACE"/>
    <w:rsid w:val="00261EDD"/>
    <w:rsid w:val="00262B42"/>
    <w:rsid w:val="00264B5B"/>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5A87"/>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75587"/>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A7F45" w:rsidRDefault="005A7F4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A7F45" w:rsidRDefault="005A7F4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364E9"/>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A2C07-CEA5-43B6-8727-4D0F8D505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5779</Words>
  <Characters>3295</Characters>
  <Application>Microsoft Office Word</Application>
  <DocSecurity>0</DocSecurity>
  <Lines>27</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